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Microsoft YaHei" w:hAnsi="Microsoft YaHei" w:eastAsia="Microsoft YaHei"/>
          <w:b/>
          <w:color w:val="0B2545"/>
          <w:sz w:val="44"/>
        </w:rPr>
        <w:t>Awesome GPT Image 2 视频制作包</w:t>
      </w:r>
    </w:p>
    <w:p>
      <w:pPr>
        <w:spacing w:after="320"/>
        <w:jc w:val="center"/>
      </w:pPr>
      <w:r>
        <w:rPr>
          <w:rFonts w:ascii="Microsoft YaHei" w:hAnsi="Microsoft YaHei" w:eastAsia="Microsoft YaHei"/>
          <w:b w:val="0"/>
          <w:color w:val="555555"/>
          <w:sz w:val="20"/>
        </w:rPr>
        <w:t>剑的 AI 实验室 · 真实实验视频 · 录音后即可进入剪映合成</w:t>
      </w:r>
    </w:p>
    <w:p>
      <w:pPr>
        <w:spacing w:before="360" w:after="200"/>
      </w:pPr>
      <w:r>
        <w:rPr>
          <w:rFonts w:ascii="Microsoft YaHei" w:hAnsi="Microsoft YaHei" w:eastAsia="Microsoft YaHei"/>
          <w:b/>
          <w:color w:val="2E74B5"/>
          <w:sz w:val="32"/>
        </w:rPr>
        <w:t>交付状态</w:t>
      </w:r>
    </w:p>
    <w:p>
      <w:pPr>
        <w:pStyle w:val="ListBullet"/>
        <w:spacing w:before="0" w:after="80" w:line="300" w:lineRule="auto"/>
      </w:pPr>
      <w:r>
        <w:rPr>
          <w:rFonts w:ascii="Microsoft YaHei" w:hAnsi="Microsoft YaHei" w:eastAsia="Microsoft YaHei"/>
          <w:b w:val="0"/>
          <w:sz w:val="22"/>
        </w:rPr>
        <w:t>目标时长：4 分 10 秒至 4 分 40 秒</w:t>
      </w:r>
    </w:p>
    <w:p>
      <w:pPr>
        <w:pStyle w:val="ListBullet"/>
        <w:spacing w:before="0" w:after="80" w:line="300" w:lineRule="auto"/>
      </w:pPr>
      <w:r>
        <w:rPr>
          <w:rFonts w:ascii="Microsoft YaHei" w:hAnsi="Microsoft YaHei" w:eastAsia="Microsoft YaHei"/>
          <w:b w:val="0"/>
          <w:sz w:val="22"/>
        </w:rPr>
        <w:t>画幅：16:9，1920×1080</w:t>
      </w:r>
    </w:p>
    <w:p>
      <w:pPr>
        <w:pStyle w:val="ListBullet"/>
        <w:spacing w:before="0" w:after="80" w:line="300" w:lineRule="auto"/>
      </w:pPr>
      <w:r>
        <w:rPr>
          <w:rFonts w:ascii="Microsoft YaHei" w:hAnsi="Microsoft YaHei" w:eastAsia="Microsoft YaHei"/>
          <w:b w:val="0"/>
          <w:sz w:val="22"/>
        </w:rPr>
        <w:t>旁白：等待剑本人录音</w:t>
      </w:r>
    </w:p>
    <w:p>
      <w:pPr>
        <w:pStyle w:val="ListBullet"/>
        <w:spacing w:before="0" w:after="80" w:line="300" w:lineRule="auto"/>
      </w:pPr>
      <w:r>
        <w:rPr>
          <w:rFonts w:ascii="Microsoft YaHei" w:hAnsi="Microsoft YaHei" w:eastAsia="Microsoft YaHei"/>
          <w:b w:val="0"/>
          <w:sz w:val="22"/>
        </w:rPr>
        <w:t>禁止伪造：未录到的界面操作、未调用的付费 API、未做的模型横评</w:t>
      </w:r>
    </w:p>
    <w:p>
      <w:pPr>
        <w:pStyle w:val="ListBullet"/>
        <w:spacing w:before="0" w:after="80" w:line="300" w:lineRule="auto"/>
      </w:pPr>
      <w:r>
        <w:rPr>
          <w:rFonts w:ascii="Microsoft YaHei" w:hAnsi="Microsoft YaHei" w:eastAsia="Microsoft YaHei"/>
          <w:b w:val="0"/>
          <w:sz w:val="22"/>
        </w:rPr>
        <w:t>已备齐：报告、长文章、原始提示词、信息图、口播稿、镜头表、标题说明与标签</w:t>
      </w:r>
    </w:p>
    <w:p>
      <w:pPr>
        <w:spacing w:before="360" w:after="200"/>
      </w:pPr>
      <w:r>
        <w:rPr>
          <w:rFonts w:ascii="Microsoft YaHei" w:hAnsi="Microsoft YaHei" w:eastAsia="Microsoft YaHei"/>
          <w:b/>
          <w:color w:val="2E74B5"/>
          <w:sz w:val="32"/>
        </w:rPr>
        <w:t>标题与缩图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/>
          <w:sz w:val="22"/>
        </w:rPr>
        <w:t>视频标题：我以为它是生图工具，装完才发现它只解决了第一步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缩图大字：它不生图</w:t>
        <w:br/>
        <w:t>缩图小字：但解决了内容创作者最先卡住的一步</w:t>
      </w:r>
    </w:p>
    <w:p>
      <w:pPr>
        <w:spacing w:before="360" w:after="200"/>
      </w:pPr>
      <w:r>
        <w:rPr>
          <w:rFonts w:ascii="Microsoft YaHei" w:hAnsi="Microsoft YaHei" w:eastAsia="Microsoft YaHei"/>
          <w:b/>
          <w:color w:val="2E74B5"/>
          <w:sz w:val="32"/>
        </w:rPr>
        <w:t>口播稿</w:t>
      </w:r>
    </w:p>
    <w:p>
      <w:pPr>
        <w:spacing w:before="160" w:after="60"/>
      </w:pPr>
      <w:r>
        <w:rPr>
          <w:rFonts w:ascii="Microsoft YaHei" w:hAnsi="Microsoft YaHei" w:eastAsia="Microsoft YaHei"/>
          <w:b/>
          <w:color w:val="1F4D78"/>
          <w:sz w:val="22"/>
        </w:rPr>
        <w:t>00:00–00:28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我今天测的这个 GitHub 项目，名字叫 Awesome GPT Image 2。我刚看到它的时候，以为又是一款生图工具。因为它收了五百多个案例，还有二十多套模板，名字里又直接写着 GPT Image 2。可我装完以后发现，我一开始理解错了。它根本不负责生图。它只负责解决内容创作者最先卡住的一步：你到底该怎样把一张图说清楚。</w:t>
      </w:r>
    </w:p>
    <w:p>
      <w:pPr>
        <w:spacing w:before="160" w:after="60"/>
      </w:pPr>
      <w:r>
        <w:rPr>
          <w:rFonts w:ascii="Microsoft YaHei" w:hAnsi="Microsoft YaHei" w:eastAsia="Microsoft YaHei"/>
          <w:b/>
          <w:color w:val="1F4D78"/>
          <w:sz w:val="22"/>
        </w:rPr>
        <w:t>00:28–00:58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我们做视频、写文章、发小红书，经常不是没有想法，而是图片一到手就乱了。你说做一张科技感封面，模型不知道标题放哪里，不知道要横图还是竖图，不知道是信息图还是海报，也不知道哪些字绝对不能写错。于是我们只能反复说，再高级一点，再好看一点。最后全靠撞运气。这个项目做的，就是把这种模糊要求拆成一张可以执行的视觉施工图。</w:t>
      </w:r>
    </w:p>
    <w:p>
      <w:pPr>
        <w:spacing w:before="160" w:after="60"/>
      </w:pPr>
      <w:r>
        <w:rPr>
          <w:rFonts w:ascii="Microsoft YaHei" w:hAnsi="Microsoft YaHei" w:eastAsia="Microsoft YaHei"/>
          <w:b/>
          <w:color w:val="1F4D78"/>
          <w:sz w:val="22"/>
        </w:rPr>
        <w:t>00:58–01:30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它把提示词分成几块：先确定图片用途，是缩图、信息图、海报还是界面；然后确定主体和画面重点；再确定构图、文字层级、比例、留白和禁止项。所以它不是替代剪映，也不是替代 Canva。剪映是在图片出来以后剪视频，Canva 是图片出来以后再排版。它在两者之前工作：先把要生成什么图片讲明白。</w:t>
      </w:r>
    </w:p>
    <w:p>
      <w:pPr>
        <w:spacing w:before="160" w:after="60"/>
      </w:pPr>
      <w:r>
        <w:rPr>
          <w:rFonts w:ascii="Microsoft YaHei" w:hAnsi="Microsoft YaHei" w:eastAsia="Microsoft YaHei"/>
          <w:b/>
          <w:color w:val="1F4D78"/>
          <w:sz w:val="22"/>
        </w:rPr>
        <w:t>01:30–02:00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它最匹配的生图对象，是 GPT Image 2。因为这个仓库从案例到 Skill，都是围绕 GPT Image 2 整理的。对我们日常做内容来说，也可以把它生成的提示词直接拿到 ChatGPT 的图片生成里，一张一张打磨封面和信息图。但这里有一个边界必须说清。提示词库免费，不等于生成图片免费。模型调用可能收费。这次实验没有调用付费 API，也没有购买积分。</w:t>
      </w:r>
    </w:p>
    <w:p>
      <w:pPr>
        <w:spacing w:before="160" w:after="60"/>
      </w:pPr>
      <w:r>
        <w:rPr>
          <w:rFonts w:ascii="Microsoft YaHei" w:hAnsi="Microsoft YaHei" w:eastAsia="Microsoft YaHei"/>
          <w:b/>
          <w:color w:val="1F4D78"/>
          <w:sz w:val="22"/>
        </w:rPr>
        <w:t>02:00–02:38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这次我没有只看 README。我在隔离目录里跑了它的官方安装命令。结果是退出码零，成功装进来一个叫 gpt-image-2-style-library 的 Skill。然后我没有随便画一张漂亮图片交差。我给它的任务是，替剑的 AI 实验室做一张竖版中文信息图。它需要解释，这个项目到底解决什么问题，又不能出现乱码、虚构数据、品牌 Logo 和人物肖像。</w:t>
      </w:r>
    </w:p>
    <w:p>
      <w:pPr>
        <w:spacing w:before="160" w:after="60"/>
      </w:pPr>
      <w:r>
        <w:rPr>
          <w:rFonts w:ascii="Microsoft YaHei" w:hAnsi="Microsoft YaHei" w:eastAsia="Microsoft YaHei"/>
          <w:b/>
          <w:color w:val="1F4D78"/>
          <w:sz w:val="22"/>
        </w:rPr>
        <w:t>02:38–03:12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接下来它把提示词写成了一个完整结构：顶部标题写什么，中间四步流程怎么排，底部放安装命令、实测结论和成本边界。深蓝背景，青色强调，九比十六比例，文字要能看清。最后生成的就是这张图。这张图本身不是重点。重点是，以后每一个实验项目，都可以先用这种方法把项目卡、小红书配图、视频事实卡和缩图的要求写清楚，再进入真正的生图和剪辑环节。</w:t>
      </w:r>
    </w:p>
    <w:p>
      <w:pPr>
        <w:spacing w:before="160" w:after="60"/>
      </w:pPr>
      <w:r>
        <w:rPr>
          <w:rFonts w:ascii="Microsoft YaHei" w:hAnsi="Microsoft YaHei" w:eastAsia="Microsoft YaHei"/>
          <w:b/>
          <w:color w:val="1F4D78"/>
          <w:sz w:val="22"/>
        </w:rPr>
        <w:t>03:12–03:46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当然，这次没有做的，我也不能装作做了。我没有比较 GPT Image 2 和别的模型谁更强，没有测价格、速度和人物一致性，也没有替任何第三方案例确认商用授权。这个仓库是 MIT，只代表它自己的代码和模板开放，不代表里面引用的每一张案例图都能直接商用。所以它的正确位置，不是万能生图工具，而是内容视觉生产的前置工具。</w:t>
      </w:r>
    </w:p>
    <w:p>
      <w:pPr>
        <w:spacing w:before="160" w:after="60"/>
      </w:pPr>
      <w:r>
        <w:rPr>
          <w:rFonts w:ascii="Microsoft YaHei" w:hAnsi="Microsoft YaHei" w:eastAsia="Microsoft YaHei"/>
          <w:b/>
          <w:color w:val="1F4D78"/>
          <w:sz w:val="22"/>
        </w:rPr>
        <w:t>03:46–04:22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对剑的 AI 实验室来说，这个项目的价值不是替代谁，而是提高能力。它让我们从“我想做一张图，但说不清”变成“我有一份可以反复修改、可以交给不同模型和不同平台的视觉说明”。它已经进入项目库和实验田。完整报告、长文章、原始提示词和素材都在收成区。下一项 GitHub 项目，我们继续真实测试，不只看它写得多漂亮，还要看它到底能不能给我们省时间、提能力，或者做成自动化。</w:t>
      </w:r>
    </w:p>
    <w:p>
      <w:pPr>
        <w:spacing w:before="360" w:after="200"/>
      </w:pPr>
      <w:r>
        <w:rPr>
          <w:rFonts w:ascii="Microsoft YaHei" w:hAnsi="Microsoft YaHei" w:eastAsia="Microsoft YaHei"/>
          <w:b/>
          <w:color w:val="2E74B5"/>
          <w:sz w:val="32"/>
        </w:rPr>
        <w:t>镜头与真实录屏清单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3120"/>
        <w:gridCol w:w="3120"/>
        <w:gridCol w:w="3120"/>
      </w:tblGrid>
      <w:tr>
        <w:tc>
          <w:tcPr>
            <w:tcW w:type="dxa" w:w="31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/>
                <w:color w:val="0B2545"/>
                <w:sz w:val="20"/>
              </w:rPr>
              <w:t>时间</w:t>
            </w:r>
          </w:p>
        </w:tc>
        <w:tc>
          <w:tcPr>
            <w:tcW w:type="dxa" w:w="31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/>
                <w:color w:val="0B2545"/>
                <w:sz w:val="20"/>
              </w:rPr>
              <w:t>画面</w:t>
            </w:r>
          </w:p>
        </w:tc>
        <w:tc>
          <w:tcPr>
            <w:tcW w:type="dxa" w:w="3120"/>
            <w:shd w:fill="E8EEF5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/>
                <w:color w:val="0B2545"/>
                <w:sz w:val="20"/>
              </w:rPr>
              <w:t>必须录到的真实内容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00:00–00:12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GitHub 项目首页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项目名、案例与模板定位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00:12–00:28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README 分类区域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信息图、海报、界面等类别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00:28–00:58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项目卡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它不是模型，价值方向是提能力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00:58–01:30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原始提示词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用途→模板→结构化提示词→生图→剪映/Canva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01:30–02:00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GPT Image 2 官方页面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第一匹配对象；不展示购买页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02:00–02:38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终端录屏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已执行的安装命令与成功结果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02:38–03:12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experiment-prompt.md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标题、四步流程、比例和禁止项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03:12–03:32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最终信息图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缓慢推近，标出提示词工作流已验证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03:32–03:46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事实边界卡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未测模型横评、价格、授权</w:t>
            </w:r>
          </w:p>
        </w:tc>
      </w:tr>
      <w:tr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03:46–04:22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实验田收成区</w:t>
            </w:r>
          </w:p>
        </w:tc>
        <w:tc>
          <w:tcPr>
            <w:tcW w:type="dxa" w:w="3120"/>
            <w:tcMar>
              <w:top w:w="80" w:type="dxa"/>
              <w:start w:w="120" w:type="dxa"/>
              <w:bottom w:w="80" w:type="dxa"/>
              <w:end w:w="120" w:type="dxa"/>
            </w:tcMar>
            <w:vAlign w:val="center"/>
          </w:tcPr>
          <w:p>
            <w:r>
              <w:rPr>
                <w:rFonts w:ascii="Microsoft YaHei" w:hAnsi="Microsoft YaHei" w:eastAsia="Microsoft YaHei"/>
                <w:b w:val="0"/>
                <w:sz w:val="18"/>
              </w:rPr>
              <w:t>报告、长文章、口播稿与素材包</w:t>
            </w:r>
          </w:p>
        </w:tc>
      </w:tr>
    </w:tbl>
    <w:p>
      <w:pPr>
        <w:spacing w:before="360" w:after="200"/>
      </w:pPr>
      <w:r>
        <w:rPr>
          <w:rFonts w:ascii="Microsoft YaHei" w:hAnsi="Microsoft YaHei" w:eastAsia="Microsoft YaHei"/>
          <w:b/>
          <w:color w:val="2E74B5"/>
          <w:sz w:val="32"/>
        </w:rPr>
        <w:t>剪映合成规则</w:t>
      </w:r>
    </w:p>
    <w:p>
      <w:pPr>
        <w:pStyle w:val="ListNumber"/>
        <w:spacing w:before="0" w:after="80" w:line="300" w:lineRule="auto"/>
      </w:pPr>
      <w:r>
        <w:rPr>
          <w:rFonts w:ascii="Microsoft YaHei" w:hAnsi="Microsoft YaHei" w:eastAsia="Microsoft YaHei"/>
          <w:b w:val="0"/>
          <w:sz w:val="22"/>
        </w:rPr>
        <w:t>每 5–10 秒切换到新的真实证据或文字重点，不把一张信息图拉长四分钟。</w:t>
      </w:r>
    </w:p>
    <w:p>
      <w:pPr>
        <w:pStyle w:val="ListNumber"/>
        <w:spacing w:before="0" w:after="80" w:line="300" w:lineRule="auto"/>
      </w:pPr>
      <w:r>
        <w:rPr>
          <w:rFonts w:ascii="Microsoft YaHei" w:hAnsi="Microsoft YaHei" w:eastAsia="Microsoft YaHei"/>
          <w:b w:val="0"/>
          <w:sz w:val="22"/>
        </w:rPr>
        <w:t>命令行只展示已经真实执行过的命令与结果。</w:t>
      </w:r>
    </w:p>
    <w:p>
      <w:pPr>
        <w:pStyle w:val="ListNumber"/>
        <w:spacing w:before="0" w:after="80" w:line="300" w:lineRule="auto"/>
      </w:pPr>
      <w:r>
        <w:rPr>
          <w:rFonts w:ascii="Microsoft YaHei" w:hAnsi="Microsoft YaHei" w:eastAsia="Microsoft YaHei"/>
          <w:b w:val="0"/>
          <w:sz w:val="22"/>
        </w:rPr>
        <w:t>全程字幕与本人旁白同步；录音未完成前，不能把静音幻灯片称为成片。</w:t>
      </w:r>
    </w:p>
    <w:p>
      <w:pPr>
        <w:pStyle w:val="ListNumber"/>
        <w:spacing w:before="0" w:after="80" w:line="300" w:lineRule="auto"/>
      </w:pPr>
      <w:r>
        <w:rPr>
          <w:rFonts w:ascii="Microsoft YaHei" w:hAnsi="Microsoft YaHei" w:eastAsia="Microsoft YaHei"/>
          <w:b w:val="0"/>
          <w:sz w:val="22"/>
        </w:rPr>
        <w:t>反复校准两条结论：它是提示词库，不是生图模型；本次没有付费调用。</w:t>
      </w:r>
    </w:p>
    <w:p>
      <w:pPr>
        <w:spacing w:before="360" w:after="200"/>
      </w:pPr>
      <w:r>
        <w:rPr>
          <w:rFonts w:ascii="Microsoft YaHei" w:hAnsi="Microsoft YaHei" w:eastAsia="Microsoft YaHei"/>
          <w:b/>
          <w:color w:val="2E74B5"/>
          <w:sz w:val="32"/>
        </w:rPr>
        <w:t>发布资料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YouTube 说明首句：Awesome GPT Image 2 不是图像模型，而是一套把模糊图片需求写成结构化提示词的案例、模板与 Skill 库。</w:t>
      </w:r>
    </w:p>
    <w:p>
      <w:pPr>
        <w:spacing w:before="0" w:after="120" w:line="300" w:lineRule="auto"/>
      </w:pPr>
      <w:r>
        <w:rPr>
          <w:rFonts w:ascii="Microsoft YaHei" w:hAnsi="Microsoft YaHei" w:eastAsia="Microsoft YaHei"/>
          <w:b w:val="0"/>
          <w:sz w:val="22"/>
        </w:rPr>
        <w:t>标签：GitHub项目、AI生图、GPT Image 2、提示词工程、ChatGPT图片、AI内容创作、剑的AI实验室</w:t>
      </w:r>
    </w:p>
    <w:p>
      <w:pPr>
        <w:spacing w:before="160" w:after="120" w:line="300" w:lineRule="auto"/>
      </w:pPr>
      <w:r>
        <w:rPr>
          <w:rFonts w:ascii="Microsoft YaHei" w:hAnsi="Microsoft YaHei" w:eastAsia="Microsoft YaHei"/>
          <w:b/>
          <w:sz w:val="22"/>
        </w:rPr>
        <w:t>最终状态：本人录音完成后，按本文件的镜头表录屏并在剪映合成；合成完成后再进入发布。</w:t>
      </w:r>
    </w:p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 w:eastAsia="Microsoft YaHe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